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237" w:rsidRDefault="00577237" w:rsidP="00577237"/>
    <w:tbl>
      <w:tblPr>
        <w:tblStyle w:val="TableGrid1"/>
        <w:tblW w:w="10904" w:type="dxa"/>
        <w:tblInd w:w="-687" w:type="dxa"/>
        <w:tblLook w:val="01E0" w:firstRow="1" w:lastRow="1" w:firstColumn="1" w:lastColumn="1" w:noHBand="0" w:noVBand="0"/>
      </w:tblPr>
      <w:tblGrid>
        <w:gridCol w:w="4500"/>
        <w:gridCol w:w="6404"/>
      </w:tblGrid>
      <w:tr w:rsidR="00577237" w:rsidTr="00577237">
        <w:trPr>
          <w:trHeight w:val="1797"/>
        </w:trPr>
        <w:tc>
          <w:tcPr>
            <w:tcW w:w="4500" w:type="dxa"/>
            <w:tcBorders>
              <w:top w:val="nil"/>
              <w:left w:val="nil"/>
              <w:bottom w:val="nil"/>
              <w:right w:val="nil"/>
            </w:tcBorders>
          </w:tcPr>
          <w:p w:rsidR="00577237" w:rsidRDefault="00577237">
            <w:pPr>
              <w:jc w:val="center"/>
              <w:rPr>
                <w:sz w:val="26"/>
                <w:szCs w:val="28"/>
                <w:lang w:eastAsia="vi-VN"/>
              </w:rPr>
            </w:pPr>
            <w:r>
              <w:rPr>
                <w:sz w:val="26"/>
                <w:szCs w:val="28"/>
                <w:lang w:eastAsia="vi-VN"/>
              </w:rPr>
              <w:t>CỤC THI HÀNH ÁN DÂN SỰ</w:t>
            </w:r>
          </w:p>
          <w:p w:rsidR="00577237" w:rsidRDefault="00577237">
            <w:pPr>
              <w:jc w:val="center"/>
              <w:rPr>
                <w:sz w:val="26"/>
                <w:szCs w:val="28"/>
                <w:lang w:eastAsia="vi-VN"/>
              </w:rPr>
            </w:pPr>
            <w:r>
              <w:rPr>
                <w:sz w:val="26"/>
                <w:szCs w:val="28"/>
                <w:lang w:eastAsia="vi-VN"/>
              </w:rPr>
              <w:t>TỈNH THANH HÓA</w:t>
            </w:r>
          </w:p>
          <w:p w:rsidR="00577237" w:rsidRDefault="00577237">
            <w:pPr>
              <w:jc w:val="center"/>
              <w:rPr>
                <w:b/>
                <w:sz w:val="26"/>
                <w:szCs w:val="28"/>
                <w:lang w:eastAsia="vi-VN"/>
              </w:rPr>
            </w:pPr>
            <w:r>
              <w:rPr>
                <w:b/>
                <w:sz w:val="26"/>
                <w:szCs w:val="28"/>
                <w:lang w:eastAsia="vi-VN"/>
              </w:rPr>
              <w:t>CHI CỤC THI HÀNH ÁN DÂN SỰ</w:t>
            </w:r>
          </w:p>
          <w:p w:rsidR="00577237" w:rsidRDefault="00577237">
            <w:pPr>
              <w:jc w:val="center"/>
              <w:rPr>
                <w:b/>
                <w:sz w:val="26"/>
                <w:szCs w:val="28"/>
                <w:lang w:eastAsia="vi-VN"/>
              </w:rPr>
            </w:pPr>
            <w:r>
              <w:rPr>
                <w:noProof/>
              </w:rPr>
              <mc:AlternateContent>
                <mc:Choice Requires="wps">
                  <w:drawing>
                    <wp:anchor distT="0" distB="0" distL="114300" distR="114300" simplePos="0" relativeHeight="251656704" behindDoc="0" locked="0" layoutInCell="1" allowOverlap="1">
                      <wp:simplePos x="0" y="0"/>
                      <wp:positionH relativeFrom="column">
                        <wp:posOffset>855345</wp:posOffset>
                      </wp:positionH>
                      <wp:positionV relativeFrom="paragraph">
                        <wp:posOffset>180975</wp:posOffset>
                      </wp:positionV>
                      <wp:extent cx="821690" cy="0"/>
                      <wp:effectExtent l="0" t="0" r="1651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14.25pt" to="132.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ubHA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"/>
                  </w:pict>
                </mc:Fallback>
              </mc:AlternateContent>
            </w:r>
            <w:r>
              <w:rPr>
                <w:b/>
                <w:sz w:val="26"/>
                <w:szCs w:val="28"/>
                <w:lang w:eastAsia="vi-VN"/>
              </w:rPr>
              <w:t>THÀNH PHỐ THANH HÓA</w:t>
            </w:r>
          </w:p>
          <w:p w:rsidR="00577237" w:rsidRDefault="00854789">
            <w:pPr>
              <w:jc w:val="center"/>
              <w:rPr>
                <w:bCs/>
                <w:color w:val="000000"/>
                <w:sz w:val="28"/>
                <w:szCs w:val="28"/>
                <w:lang w:val="pt-BR"/>
              </w:rPr>
            </w:pPr>
            <w:r>
              <w:rPr>
                <w:bCs/>
                <w:color w:val="000000"/>
                <w:sz w:val="28"/>
                <w:szCs w:val="28"/>
                <w:lang w:val="pt-BR"/>
              </w:rPr>
              <w:t>Số: 668</w:t>
            </w:r>
            <w:r w:rsidR="00577237">
              <w:rPr>
                <w:bCs/>
                <w:color w:val="000000"/>
                <w:sz w:val="28"/>
                <w:szCs w:val="28"/>
                <w:lang w:val="pt-BR"/>
              </w:rPr>
              <w:t>/TB-CCTHADS</w:t>
            </w:r>
          </w:p>
          <w:p w:rsidR="00577237" w:rsidRDefault="00577237">
            <w:pPr>
              <w:jc w:val="center"/>
              <w:rPr>
                <w:color w:val="000000"/>
                <w:lang w:val="pt-BR"/>
              </w:rPr>
            </w:pPr>
          </w:p>
        </w:tc>
        <w:tc>
          <w:tcPr>
            <w:tcW w:w="6404" w:type="dxa"/>
            <w:tcBorders>
              <w:top w:val="nil"/>
              <w:left w:val="nil"/>
              <w:bottom w:val="nil"/>
              <w:right w:val="nil"/>
            </w:tcBorders>
          </w:tcPr>
          <w:p w:rsidR="00577237" w:rsidRDefault="00577237">
            <w:pPr>
              <w:jc w:val="center"/>
              <w:rPr>
                <w:rFonts w:ascii=".VnTimeH" w:hAnsi=".VnTimeH"/>
                <w:b/>
                <w:color w:val="000000"/>
                <w:sz w:val="26"/>
                <w:szCs w:val="28"/>
                <w:lang w:val="pt-BR"/>
              </w:rPr>
            </w:pPr>
            <w:r>
              <w:rPr>
                <w:rFonts w:ascii=".VnTimeH" w:hAnsi=".VnTimeH"/>
                <w:b/>
                <w:color w:val="000000"/>
                <w:sz w:val="26"/>
                <w:szCs w:val="28"/>
                <w:lang w:val="pt-BR"/>
              </w:rPr>
              <w:t>céng hßa x· héi chñ nghÜa viÖt nam</w:t>
            </w:r>
          </w:p>
          <w:p w:rsidR="00577237" w:rsidRDefault="00577237">
            <w:pPr>
              <w:jc w:val="center"/>
              <w:rPr>
                <w:b/>
                <w:color w:val="000000"/>
                <w:sz w:val="26"/>
                <w:szCs w:val="28"/>
                <w:lang w:val="pt-BR"/>
              </w:rPr>
            </w:pPr>
            <w:r>
              <w:rPr>
                <w:b/>
                <w:color w:val="000000"/>
                <w:sz w:val="26"/>
                <w:szCs w:val="28"/>
                <w:lang w:val="pt-BR"/>
              </w:rPr>
              <w:t>Độc lập - Tự do - Hạnh phúc</w:t>
            </w:r>
          </w:p>
          <w:p w:rsidR="00577237" w:rsidRDefault="00577237">
            <w:pPr>
              <w:rPr>
                <w:b/>
                <w:color w:val="000000"/>
                <w:sz w:val="14"/>
                <w:szCs w:val="28"/>
                <w:lang w:val="pt-BR"/>
              </w:rPr>
            </w:pPr>
            <w:r>
              <w:rPr>
                <w:noProof/>
              </w:rPr>
              <mc:AlternateContent>
                <mc:Choice Requires="wps">
                  <w:drawing>
                    <wp:anchor distT="0" distB="0" distL="114300" distR="114300" simplePos="0" relativeHeight="251657728" behindDoc="0" locked="0" layoutInCell="1" allowOverlap="1">
                      <wp:simplePos x="0" y="0"/>
                      <wp:positionH relativeFrom="column">
                        <wp:posOffset>848995</wp:posOffset>
                      </wp:positionH>
                      <wp:positionV relativeFrom="paragraph">
                        <wp:posOffset>13970</wp:posOffset>
                      </wp:positionV>
                      <wp:extent cx="1943100" cy="0"/>
                      <wp:effectExtent l="0" t="0" r="190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1pt" to="219.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"/>
                  </w:pict>
                </mc:Fallback>
              </mc:AlternateContent>
            </w:r>
          </w:p>
          <w:p w:rsidR="00577237" w:rsidRDefault="00577237">
            <w:pPr>
              <w:jc w:val="center"/>
              <w:rPr>
                <w:b/>
                <w:color w:val="000000"/>
                <w:sz w:val="26"/>
                <w:szCs w:val="28"/>
                <w:lang w:val="pt-BR"/>
              </w:rPr>
            </w:pPr>
          </w:p>
          <w:p w:rsidR="00577237" w:rsidRDefault="00577237">
            <w:pPr>
              <w:jc w:val="center"/>
              <w:rPr>
                <w:b/>
                <w:i/>
                <w:color w:val="000000"/>
                <w:sz w:val="8"/>
                <w:szCs w:val="28"/>
                <w:lang w:val="pt-BR"/>
              </w:rPr>
            </w:pPr>
          </w:p>
          <w:p w:rsidR="00577237" w:rsidRDefault="00854789">
            <w:pPr>
              <w:jc w:val="center"/>
              <w:rPr>
                <w:i/>
                <w:color w:val="000000"/>
                <w:sz w:val="28"/>
                <w:szCs w:val="28"/>
                <w:lang w:val="vi-VN"/>
              </w:rPr>
            </w:pPr>
            <w:r>
              <w:rPr>
                <w:i/>
                <w:color w:val="000000"/>
                <w:sz w:val="28"/>
                <w:szCs w:val="28"/>
                <w:lang w:val="pt-BR"/>
              </w:rPr>
              <w:t>TP. Thanh Hóa, ngày 24</w:t>
            </w:r>
            <w:r w:rsidR="00577237">
              <w:rPr>
                <w:i/>
                <w:color w:val="000000"/>
                <w:sz w:val="28"/>
                <w:szCs w:val="28"/>
                <w:lang w:val="pt-BR"/>
              </w:rPr>
              <w:t xml:space="preserve"> tháng 6 năm 2020</w:t>
            </w:r>
          </w:p>
        </w:tc>
      </w:tr>
    </w:tbl>
    <w:p w:rsidR="00577237" w:rsidRDefault="00577237" w:rsidP="00577237">
      <w:pPr>
        <w:jc w:val="both"/>
        <w:rPr>
          <w:sz w:val="16"/>
          <w:szCs w:val="28"/>
        </w:rPr>
      </w:pPr>
      <w:r>
        <w:rPr>
          <w:sz w:val="26"/>
          <w:szCs w:val="26"/>
        </w:rPr>
        <w:t xml:space="preserve">                          </w:t>
      </w:r>
      <w:r>
        <w:rPr>
          <w:sz w:val="28"/>
          <w:szCs w:val="28"/>
        </w:rPr>
        <w:tab/>
      </w:r>
    </w:p>
    <w:p w:rsidR="00577237" w:rsidRDefault="00577237" w:rsidP="00577237">
      <w:pPr>
        <w:jc w:val="center"/>
        <w:rPr>
          <w:b/>
          <w:sz w:val="28"/>
          <w:szCs w:val="28"/>
        </w:rPr>
      </w:pPr>
      <w:r>
        <w:rPr>
          <w:b/>
          <w:sz w:val="28"/>
          <w:szCs w:val="28"/>
        </w:rPr>
        <w:t>THÔNG BÁO</w:t>
      </w:r>
    </w:p>
    <w:p w:rsidR="00577237" w:rsidRDefault="00577237" w:rsidP="00577237">
      <w:pPr>
        <w:jc w:val="center"/>
        <w:rPr>
          <w:b/>
          <w:sz w:val="28"/>
          <w:szCs w:val="28"/>
        </w:rPr>
      </w:pPr>
      <w:r>
        <w:rPr>
          <w:b/>
          <w:sz w:val="28"/>
          <w:szCs w:val="28"/>
        </w:rPr>
        <w:t>Về việc bán đấu giá tài sản</w:t>
      </w:r>
    </w:p>
    <w:p w:rsidR="00577237" w:rsidRDefault="00577237" w:rsidP="00577237">
      <w:pPr>
        <w:jc w:val="both"/>
        <w:rPr>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2316480</wp:posOffset>
                </wp:positionH>
                <wp:positionV relativeFrom="paragraph">
                  <wp:posOffset>19050</wp:posOffset>
                </wp:positionV>
                <wp:extent cx="1303020" cy="0"/>
                <wp:effectExtent l="0" t="0" r="114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1.5pt" to="2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XCIw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"/>
            </w:pict>
          </mc:Fallback>
        </mc:AlternateContent>
      </w:r>
    </w:p>
    <w:p w:rsidR="00577237" w:rsidRDefault="00577237" w:rsidP="00577237">
      <w:pPr>
        <w:jc w:val="both"/>
        <w:rPr>
          <w:sz w:val="2"/>
          <w:szCs w:val="28"/>
        </w:rPr>
      </w:pPr>
    </w:p>
    <w:p w:rsidR="00577237" w:rsidRDefault="00577237" w:rsidP="00577237">
      <w:pPr>
        <w:ind w:firstLine="720"/>
        <w:jc w:val="both"/>
        <w:rPr>
          <w:sz w:val="28"/>
          <w:szCs w:val="28"/>
          <w:lang w:val="vi-VN"/>
        </w:rPr>
      </w:pPr>
      <w:r>
        <w:rPr>
          <w:sz w:val="28"/>
          <w:szCs w:val="28"/>
        </w:rPr>
        <w:t>Căn cứ khoản 2, khoản 5 Điều 101 Luật Thi hành án dân sự (được sửa đổi, bổ sung năm 2014);</w:t>
      </w:r>
    </w:p>
    <w:p w:rsidR="00577237" w:rsidRDefault="00577237" w:rsidP="00577237">
      <w:pPr>
        <w:jc w:val="both"/>
        <w:rPr>
          <w:sz w:val="28"/>
          <w:szCs w:val="28"/>
        </w:rPr>
      </w:pPr>
      <w:r>
        <w:rPr>
          <w:sz w:val="28"/>
          <w:szCs w:val="28"/>
          <w:lang w:val="vi-VN"/>
        </w:rPr>
        <w:tab/>
        <w:t>Căn cứ Điều 5</w:t>
      </w:r>
      <w:r>
        <w:rPr>
          <w:sz w:val="28"/>
          <w:szCs w:val="28"/>
        </w:rPr>
        <w:t>7</w:t>
      </w:r>
      <w:r>
        <w:rPr>
          <w:sz w:val="28"/>
          <w:szCs w:val="28"/>
          <w:lang w:val="vi-VN"/>
        </w:rPr>
        <w:t xml:space="preserve"> Luật đấu giá tài sản ngày 17/11/2016;</w:t>
      </w:r>
    </w:p>
    <w:p w:rsidR="00577237" w:rsidRDefault="00577237" w:rsidP="00577237">
      <w:pPr>
        <w:spacing w:line="276" w:lineRule="auto"/>
        <w:ind w:firstLine="720"/>
        <w:jc w:val="both"/>
        <w:rPr>
          <w:sz w:val="28"/>
          <w:szCs w:val="28"/>
        </w:rPr>
      </w:pPr>
      <w:r>
        <w:rPr>
          <w:sz w:val="28"/>
          <w:szCs w:val="28"/>
        </w:rPr>
        <w:t>Căn cứ Bản án số 04/2017/KDTM ngày 21 tháng 9 năm 2017 của Tòa án nhân dân huyện Yên Định, tỉnh Thanh Hóa và Bản án số 06/2018/KDTM-PT ngày 18 tháng 4 năm 2018 của Tòa án nhân dân tỉnh Thanh Hóa;</w:t>
      </w:r>
    </w:p>
    <w:p w:rsidR="00577237" w:rsidRDefault="00577237" w:rsidP="00577237">
      <w:pPr>
        <w:spacing w:line="276" w:lineRule="auto"/>
        <w:ind w:firstLine="720"/>
        <w:jc w:val="both"/>
        <w:rPr>
          <w:sz w:val="28"/>
          <w:szCs w:val="28"/>
        </w:rPr>
      </w:pPr>
      <w:r>
        <w:rPr>
          <w:sz w:val="28"/>
          <w:szCs w:val="28"/>
        </w:rPr>
        <w:t>Căn cứ Quyết định thi hành án số 147/QĐ-CCTHADS ngày 05 tháng 9 năm 2019 của Chi cục trưởng Chi cục thi hành án dân sự thành phố Thanh Hóa;</w:t>
      </w:r>
    </w:p>
    <w:p w:rsidR="00577237" w:rsidRDefault="00577237" w:rsidP="00577237">
      <w:pPr>
        <w:spacing w:line="276" w:lineRule="auto"/>
        <w:ind w:firstLine="720"/>
        <w:jc w:val="both"/>
        <w:rPr>
          <w:spacing w:val="-12"/>
          <w:sz w:val="28"/>
          <w:szCs w:val="28"/>
        </w:rPr>
      </w:pPr>
      <w:r>
        <w:rPr>
          <w:spacing w:val="-12"/>
          <w:sz w:val="28"/>
          <w:szCs w:val="28"/>
        </w:rPr>
        <w:t>Căn cứ Quyết định cưỡng chế thi hành án số 30/QĐ-CCTHADS ngày 19 tháng 5 năm 2020 của Chấp hành viên Chi cục thi hành án dân sự thành phố Thanh Hóa;</w:t>
      </w:r>
    </w:p>
    <w:p w:rsidR="00577237" w:rsidRDefault="00577237" w:rsidP="00577237">
      <w:pPr>
        <w:spacing w:line="276" w:lineRule="auto"/>
        <w:jc w:val="both"/>
        <w:rPr>
          <w:sz w:val="28"/>
          <w:szCs w:val="28"/>
        </w:rPr>
      </w:pPr>
      <w:r>
        <w:rPr>
          <w:sz w:val="28"/>
          <w:szCs w:val="28"/>
        </w:rPr>
        <w:tab/>
        <w:t>Căn cứ biên bản kê biên, xử lý tài sản ngày 22 tháng 5 năm 2020 của Chi cục thi hành án dân sự thành phố Thanh Hóa;</w:t>
      </w:r>
    </w:p>
    <w:p w:rsidR="00577237" w:rsidRDefault="00577237" w:rsidP="00577237">
      <w:pPr>
        <w:spacing w:line="276" w:lineRule="auto"/>
        <w:ind w:firstLine="720"/>
        <w:jc w:val="both"/>
        <w:rPr>
          <w:sz w:val="28"/>
          <w:szCs w:val="28"/>
        </w:rPr>
      </w:pPr>
      <w:r>
        <w:rPr>
          <w:sz w:val="28"/>
          <w:szCs w:val="28"/>
        </w:rPr>
        <w:t>Căn cứ kết quả thẩm định giá tại chứng thư số Vc.20/05/430/BĐS ngày 29 tháng 5 năm 2020 của Công ty cổ phần thông tin và thẩm định giá Tây Nam Bộ - chi nhánh Thanh Hóa;</w:t>
      </w:r>
    </w:p>
    <w:p w:rsidR="00577237" w:rsidRDefault="00577237" w:rsidP="00577237">
      <w:pPr>
        <w:spacing w:line="276" w:lineRule="auto"/>
        <w:ind w:firstLine="720"/>
        <w:jc w:val="both"/>
        <w:rPr>
          <w:spacing w:val="-2"/>
          <w:sz w:val="28"/>
          <w:szCs w:val="28"/>
        </w:rPr>
      </w:pPr>
      <w:r>
        <w:rPr>
          <w:spacing w:val="-2"/>
          <w:sz w:val="28"/>
          <w:szCs w:val="28"/>
        </w:rPr>
        <w:t xml:space="preserve">Căn cứ </w:t>
      </w:r>
      <w:r>
        <w:rPr>
          <w:sz w:val="28"/>
          <w:szCs w:val="28"/>
        </w:rPr>
        <w:t xml:space="preserve">Thông báo bán đấu giá tài sản số 635/TB - NC ngày 17/6/2020 </w:t>
      </w:r>
      <w:r>
        <w:rPr>
          <w:sz w:val="28"/>
          <w:szCs w:val="28"/>
          <w:lang w:val="nl-NL"/>
        </w:rPr>
        <w:t>Công ty đấu giá Hợp danh Năm Châu</w:t>
      </w:r>
      <w:r>
        <w:rPr>
          <w:sz w:val="28"/>
          <w:szCs w:val="28"/>
        </w:rPr>
        <w:t>: Về tài sản, giá khởi điểm, tiền đặt trước, tiền hồ sơ, thời gian, địa điểm tổ chức bán đấu giá.</w:t>
      </w:r>
    </w:p>
    <w:p w:rsidR="00577237" w:rsidRDefault="00577237" w:rsidP="00577237">
      <w:pPr>
        <w:tabs>
          <w:tab w:val="left" w:pos="0"/>
        </w:tabs>
        <w:spacing w:line="276" w:lineRule="auto"/>
        <w:ind w:firstLine="720"/>
        <w:jc w:val="both"/>
        <w:rPr>
          <w:sz w:val="28"/>
          <w:szCs w:val="28"/>
          <w:lang w:val="nl-NL"/>
        </w:rPr>
      </w:pPr>
      <w:r>
        <w:rPr>
          <w:sz w:val="28"/>
          <w:szCs w:val="28"/>
        </w:rPr>
        <w:t>Chi cục thi hành án dân sự thành phố Thanh Hóa</w:t>
      </w:r>
      <w:r>
        <w:rPr>
          <w:sz w:val="28"/>
          <w:szCs w:val="28"/>
          <w:lang w:val="nl-NL"/>
        </w:rPr>
        <w:t xml:space="preserve"> thông báo cho:</w:t>
      </w:r>
    </w:p>
    <w:p w:rsidR="00577237" w:rsidRDefault="00577237" w:rsidP="00577237">
      <w:pPr>
        <w:tabs>
          <w:tab w:val="left" w:pos="0"/>
        </w:tabs>
        <w:spacing w:line="276" w:lineRule="auto"/>
        <w:ind w:firstLine="720"/>
        <w:jc w:val="both"/>
        <w:rPr>
          <w:sz w:val="28"/>
          <w:szCs w:val="28"/>
        </w:rPr>
      </w:pPr>
      <w:r>
        <w:rPr>
          <w:b/>
          <w:sz w:val="28"/>
          <w:szCs w:val="28"/>
        </w:rPr>
        <w:t>Người phải thi hành án:</w:t>
      </w:r>
      <w:r>
        <w:rPr>
          <w:sz w:val="28"/>
          <w:szCs w:val="28"/>
        </w:rPr>
        <w:t xml:space="preserve"> Công ty cổ phần công nông nghiệp Việt Mỹ</w:t>
      </w:r>
    </w:p>
    <w:p w:rsidR="00577237" w:rsidRDefault="00577237" w:rsidP="00577237">
      <w:pPr>
        <w:tabs>
          <w:tab w:val="left" w:pos="0"/>
        </w:tabs>
        <w:spacing w:line="276" w:lineRule="auto"/>
        <w:ind w:firstLine="720"/>
        <w:jc w:val="both"/>
        <w:rPr>
          <w:sz w:val="28"/>
          <w:szCs w:val="28"/>
        </w:rPr>
      </w:pPr>
      <w:r>
        <w:rPr>
          <w:sz w:val="28"/>
          <w:szCs w:val="28"/>
        </w:rPr>
        <w:t>Địa chỉ: xã Yên Thái, huyện Yên Định, tỉnh Thanh Hóa</w:t>
      </w:r>
    </w:p>
    <w:p w:rsidR="00577237" w:rsidRDefault="00577237" w:rsidP="00577237">
      <w:pPr>
        <w:tabs>
          <w:tab w:val="left" w:pos="0"/>
        </w:tabs>
        <w:spacing w:line="276" w:lineRule="auto"/>
        <w:ind w:firstLine="720"/>
        <w:jc w:val="both"/>
        <w:rPr>
          <w:sz w:val="28"/>
          <w:szCs w:val="28"/>
        </w:rPr>
      </w:pPr>
      <w:r>
        <w:rPr>
          <w:sz w:val="28"/>
          <w:szCs w:val="28"/>
        </w:rPr>
        <w:t>Người đại diện theo pháp luật ông: Lê Văn Minh - giám đốc công ty</w:t>
      </w:r>
    </w:p>
    <w:p w:rsidR="00577237" w:rsidRDefault="00577237" w:rsidP="00577237">
      <w:pPr>
        <w:tabs>
          <w:tab w:val="left" w:pos="0"/>
        </w:tabs>
        <w:spacing w:line="276" w:lineRule="auto"/>
        <w:ind w:firstLine="720"/>
        <w:jc w:val="both"/>
        <w:rPr>
          <w:sz w:val="28"/>
          <w:szCs w:val="28"/>
        </w:rPr>
      </w:pPr>
      <w:r>
        <w:rPr>
          <w:b/>
          <w:sz w:val="28"/>
          <w:szCs w:val="28"/>
        </w:rPr>
        <w:t>Người được thi hành án:</w:t>
      </w:r>
      <w:r>
        <w:rPr>
          <w:sz w:val="28"/>
          <w:szCs w:val="28"/>
        </w:rPr>
        <w:t xml:space="preserve"> Ngân hàng TMCP Công thương Việt Nam</w:t>
      </w:r>
    </w:p>
    <w:p w:rsidR="00577237" w:rsidRDefault="00577237" w:rsidP="00577237">
      <w:pPr>
        <w:tabs>
          <w:tab w:val="left" w:pos="0"/>
        </w:tabs>
        <w:spacing w:line="276" w:lineRule="auto"/>
        <w:ind w:firstLine="720"/>
        <w:jc w:val="both"/>
        <w:rPr>
          <w:sz w:val="28"/>
          <w:szCs w:val="28"/>
        </w:rPr>
      </w:pPr>
      <w:r>
        <w:rPr>
          <w:sz w:val="28"/>
          <w:szCs w:val="28"/>
        </w:rPr>
        <w:t>Địa chỉ: Số 108 Trần Hưng Đạo, quận  Hoàn Kiếm, thành phố Hà Nội</w:t>
      </w:r>
    </w:p>
    <w:p w:rsidR="00577237" w:rsidRDefault="00577237" w:rsidP="00577237">
      <w:pPr>
        <w:tabs>
          <w:tab w:val="left" w:pos="0"/>
        </w:tabs>
        <w:spacing w:line="276" w:lineRule="auto"/>
        <w:ind w:firstLine="720"/>
        <w:jc w:val="both"/>
        <w:rPr>
          <w:spacing w:val="-10"/>
          <w:sz w:val="28"/>
          <w:szCs w:val="28"/>
        </w:rPr>
      </w:pPr>
      <w:r>
        <w:rPr>
          <w:b/>
          <w:spacing w:val="-10"/>
          <w:sz w:val="28"/>
          <w:szCs w:val="28"/>
        </w:rPr>
        <w:t>Người có quyền lợi và nghĩa vụ liên quan:</w:t>
      </w:r>
      <w:r>
        <w:rPr>
          <w:spacing w:val="-10"/>
          <w:sz w:val="28"/>
          <w:szCs w:val="28"/>
        </w:rPr>
        <w:t xml:space="preserve"> Công ty cổ phần Bắc Trung Nam</w:t>
      </w:r>
    </w:p>
    <w:p w:rsidR="00577237" w:rsidRDefault="00577237" w:rsidP="00577237">
      <w:pPr>
        <w:tabs>
          <w:tab w:val="left" w:pos="0"/>
        </w:tabs>
        <w:spacing w:line="276" w:lineRule="auto"/>
        <w:ind w:firstLine="720"/>
        <w:jc w:val="both"/>
        <w:rPr>
          <w:sz w:val="28"/>
          <w:szCs w:val="28"/>
        </w:rPr>
      </w:pPr>
      <w:r>
        <w:rPr>
          <w:sz w:val="28"/>
          <w:szCs w:val="28"/>
        </w:rPr>
        <w:t>Địa chỉ: Số 321 Bà Triệu, phường Hàm Rồng, thành phố Thanh Hóa.</w:t>
      </w:r>
    </w:p>
    <w:p w:rsidR="00577237" w:rsidRPr="00854789" w:rsidRDefault="00577237" w:rsidP="00854789">
      <w:pPr>
        <w:tabs>
          <w:tab w:val="left" w:pos="0"/>
        </w:tabs>
        <w:spacing w:line="276" w:lineRule="auto"/>
        <w:ind w:firstLine="720"/>
        <w:jc w:val="both"/>
        <w:rPr>
          <w:sz w:val="28"/>
          <w:szCs w:val="28"/>
        </w:rPr>
      </w:pPr>
      <w:r>
        <w:rPr>
          <w:sz w:val="28"/>
          <w:szCs w:val="28"/>
        </w:rPr>
        <w:lastRenderedPageBreak/>
        <w:t>Người đại diện theo pháp luật bà: Đỗ Thị Hồng - Giám đốc công ty</w:t>
      </w:r>
    </w:p>
    <w:p w:rsidR="00577237" w:rsidRDefault="00577237" w:rsidP="00577237">
      <w:pPr>
        <w:tabs>
          <w:tab w:val="left" w:pos="0"/>
        </w:tabs>
        <w:spacing w:line="276" w:lineRule="auto"/>
        <w:ind w:firstLine="720"/>
        <w:jc w:val="both"/>
        <w:rPr>
          <w:sz w:val="28"/>
          <w:szCs w:val="28"/>
        </w:rPr>
      </w:pPr>
      <w:r>
        <w:rPr>
          <w:spacing w:val="-10"/>
          <w:sz w:val="28"/>
          <w:szCs w:val="28"/>
        </w:rPr>
        <w:t xml:space="preserve">Về việc </w:t>
      </w:r>
      <w:r>
        <w:rPr>
          <w:sz w:val="28"/>
          <w:szCs w:val="28"/>
        </w:rPr>
        <w:t>tổ chức bán đấu giá tài sản:</w:t>
      </w:r>
    </w:p>
    <w:p w:rsidR="00577237" w:rsidRDefault="00577237" w:rsidP="00577237">
      <w:pPr>
        <w:ind w:firstLine="720"/>
        <w:jc w:val="both"/>
        <w:rPr>
          <w:spacing w:val="-8"/>
          <w:sz w:val="28"/>
          <w:szCs w:val="28"/>
        </w:rPr>
      </w:pPr>
      <w:r>
        <w:rPr>
          <w:b/>
          <w:spacing w:val="-8"/>
          <w:sz w:val="28"/>
          <w:szCs w:val="28"/>
        </w:rPr>
        <w:t xml:space="preserve">1 - </w:t>
      </w:r>
      <w:r>
        <w:rPr>
          <w:b/>
          <w:bCs/>
          <w:spacing w:val="-8"/>
          <w:sz w:val="28"/>
          <w:szCs w:val="28"/>
        </w:rPr>
        <w:t>Tên, địa chỉ của tổ chức đấu giá tài sản:</w:t>
      </w:r>
      <w:r>
        <w:rPr>
          <w:bCs/>
          <w:spacing w:val="-8"/>
          <w:sz w:val="28"/>
          <w:szCs w:val="28"/>
        </w:rPr>
        <w:t xml:space="preserve"> Công ty đấu</w:t>
      </w:r>
      <w:r>
        <w:rPr>
          <w:bCs/>
          <w:spacing w:val="-8"/>
          <w:sz w:val="28"/>
          <w:szCs w:val="28"/>
          <w:lang w:val="vi-VN"/>
        </w:rPr>
        <w:t xml:space="preserve"> giá </w:t>
      </w:r>
      <w:r>
        <w:rPr>
          <w:bCs/>
          <w:spacing w:val="-8"/>
          <w:sz w:val="28"/>
          <w:szCs w:val="28"/>
        </w:rPr>
        <w:t>H</w:t>
      </w:r>
      <w:r>
        <w:rPr>
          <w:bCs/>
          <w:spacing w:val="-8"/>
          <w:sz w:val="28"/>
          <w:szCs w:val="28"/>
          <w:lang w:val="vi-VN"/>
        </w:rPr>
        <w:t>ợp danh</w:t>
      </w:r>
      <w:r>
        <w:rPr>
          <w:bCs/>
          <w:spacing w:val="-8"/>
          <w:sz w:val="28"/>
          <w:szCs w:val="28"/>
        </w:rPr>
        <w:t xml:space="preserve"> Năm Châu, địa chỉ: Số 76 Triệu Quốc Đạt, phường Điện Biên, Tp Thanh Hóa, tỉnh Thanh Hoá.</w:t>
      </w:r>
    </w:p>
    <w:p w:rsidR="00577237" w:rsidRDefault="00577237" w:rsidP="00577237">
      <w:pPr>
        <w:ind w:firstLine="720"/>
        <w:jc w:val="both"/>
        <w:rPr>
          <w:bCs/>
          <w:color w:val="000000"/>
          <w:spacing w:val="4"/>
          <w:sz w:val="28"/>
          <w:szCs w:val="28"/>
          <w:bdr w:val="none" w:sz="0" w:space="0" w:color="auto" w:frame="1"/>
          <w:shd w:val="clear" w:color="auto" w:fill="FFFFFF"/>
        </w:rPr>
      </w:pPr>
      <w:r>
        <w:rPr>
          <w:b/>
          <w:sz w:val="28"/>
          <w:szCs w:val="28"/>
        </w:rPr>
        <w:t xml:space="preserve">2 - </w:t>
      </w:r>
      <w:r>
        <w:rPr>
          <w:b/>
          <w:spacing w:val="-6"/>
          <w:sz w:val="28"/>
          <w:szCs w:val="28"/>
        </w:rPr>
        <w:t>Tài sản đấu giá:</w:t>
      </w:r>
      <w:r>
        <w:rPr>
          <w:spacing w:val="8"/>
          <w:sz w:val="28"/>
          <w:szCs w:val="28"/>
        </w:rPr>
        <w:t xml:space="preserve"> Giá trị Toàn bộ hạng mục công trình tài sản trên đất, tại Số B3-2 Khu công nghiệp Tây Bắc Ga, phường Đông Thọ, thành phố Thanh Hóa theo Giấy chứng nhận quyền sử dụng đất số AK 417391 cấp ngày 31/3/2008 của Công ty cổ phần Bắc Trung Nam (Theo hợp đồng thế chấp quyền sử dụng đất và tài sản gắn liền với đất của bên thứ 3 số 09550417/HĐBĐ ngày 27/01/2010 ký giữa Ngân hàng TMCP Công thương Việt Nam - Chi nhánh Thanh Hóa với Công ty cổ phần Bắc Trung Nam).</w:t>
      </w:r>
      <w:r>
        <w:rPr>
          <w:bCs/>
          <w:color w:val="000000"/>
          <w:spacing w:val="8"/>
          <w:sz w:val="28"/>
          <w:szCs w:val="28"/>
          <w:bdr w:val="none" w:sz="0" w:space="0" w:color="auto" w:frame="1"/>
          <w:shd w:val="clear" w:color="auto" w:fill="FFFFFF"/>
        </w:rPr>
        <w:t xml:space="preserve"> </w:t>
      </w:r>
      <w:r>
        <w:rPr>
          <w:spacing w:val="8"/>
          <w:sz w:val="28"/>
          <w:szCs w:val="28"/>
        </w:rPr>
        <w:t>Chi tiết tài sản theo biên bản kê biên, xử lý tài sản ngày 22/5/2020 của Chi cục thi hành án dân sự thành phố Thanh Hóa</w:t>
      </w:r>
      <w:r>
        <w:rPr>
          <w:spacing w:val="4"/>
          <w:sz w:val="28"/>
          <w:szCs w:val="28"/>
        </w:rPr>
        <w:t>.</w:t>
      </w:r>
    </w:p>
    <w:p w:rsidR="00577237" w:rsidRDefault="00577237" w:rsidP="00577237">
      <w:pPr>
        <w:tabs>
          <w:tab w:val="left" w:pos="-284"/>
          <w:tab w:val="left" w:pos="567"/>
        </w:tabs>
        <w:spacing w:line="288" w:lineRule="auto"/>
        <w:jc w:val="both"/>
        <w:rPr>
          <w:bCs/>
          <w:i/>
          <w:spacing w:val="-6"/>
          <w:sz w:val="28"/>
          <w:szCs w:val="28"/>
        </w:rPr>
      </w:pPr>
      <w:r>
        <w:rPr>
          <w:sz w:val="28"/>
          <w:szCs w:val="28"/>
        </w:rPr>
        <w:tab/>
      </w:r>
      <w:r>
        <w:rPr>
          <w:b/>
          <w:sz w:val="28"/>
          <w:szCs w:val="28"/>
        </w:rPr>
        <w:t xml:space="preserve"> 3 - Giá khởi điểm:</w:t>
      </w:r>
      <w:r>
        <w:rPr>
          <w:sz w:val="28"/>
          <w:szCs w:val="28"/>
        </w:rPr>
        <w:t xml:space="preserve"> </w:t>
      </w:r>
      <w:r>
        <w:rPr>
          <w:bCs/>
          <w:spacing w:val="-6"/>
          <w:sz w:val="28"/>
          <w:szCs w:val="28"/>
          <w:lang w:val="vi-VN"/>
        </w:rPr>
        <w:t xml:space="preserve">Toàn bộ tài sản bán đấu giá nêu trên có giá khởi điểm là 4.069.000.000 đồng </w:t>
      </w:r>
      <w:r>
        <w:rPr>
          <w:bCs/>
          <w:i/>
          <w:spacing w:val="-6"/>
          <w:sz w:val="28"/>
          <w:szCs w:val="28"/>
          <w:lang w:val="vi-VN"/>
        </w:rPr>
        <w:t>(Bốn tỷ không trăm sáu mươi chín triệu đồng chẵn).</w:t>
      </w:r>
    </w:p>
    <w:p w:rsidR="00577237" w:rsidRDefault="00577237" w:rsidP="00577237">
      <w:pPr>
        <w:spacing w:line="288" w:lineRule="auto"/>
        <w:ind w:firstLine="426"/>
        <w:jc w:val="both"/>
        <w:rPr>
          <w:bCs/>
          <w:spacing w:val="-6"/>
          <w:sz w:val="28"/>
          <w:szCs w:val="28"/>
          <w:lang w:val="pt-BR"/>
        </w:rPr>
      </w:pPr>
      <w:r>
        <w:rPr>
          <w:b/>
          <w:bCs/>
          <w:spacing w:val="-14"/>
          <w:sz w:val="28"/>
          <w:szCs w:val="28"/>
          <w:lang w:val="pt-BR"/>
        </w:rPr>
        <w:t xml:space="preserve">    4 -  </w:t>
      </w:r>
      <w:r>
        <w:rPr>
          <w:b/>
          <w:bCs/>
          <w:spacing w:val="-6"/>
          <w:sz w:val="28"/>
          <w:szCs w:val="28"/>
          <w:lang w:val="pt-BR"/>
        </w:rPr>
        <w:t>Thời gian bán hồ sơ:</w:t>
      </w:r>
      <w:r w:rsidR="00C31FDF">
        <w:rPr>
          <w:bCs/>
          <w:spacing w:val="-6"/>
          <w:sz w:val="28"/>
          <w:szCs w:val="28"/>
          <w:lang w:val="pt-BR"/>
        </w:rPr>
        <w:t xml:space="preserve"> Từ ngày </w:t>
      </w:r>
      <w:r w:rsidR="00C31FDF" w:rsidRPr="00211951">
        <w:rPr>
          <w:b/>
          <w:bCs/>
          <w:spacing w:val="-6"/>
          <w:sz w:val="28"/>
          <w:szCs w:val="28"/>
          <w:lang w:val="pt-BR"/>
        </w:rPr>
        <w:t>29/06/2020</w:t>
      </w:r>
      <w:r w:rsidR="00C31FDF">
        <w:rPr>
          <w:bCs/>
          <w:spacing w:val="-6"/>
          <w:sz w:val="28"/>
          <w:szCs w:val="28"/>
          <w:lang w:val="pt-BR"/>
        </w:rPr>
        <w:t xml:space="preserve"> đến hết ngày </w:t>
      </w:r>
      <w:r w:rsidR="00C31FDF" w:rsidRPr="00211951">
        <w:rPr>
          <w:b/>
          <w:bCs/>
          <w:spacing w:val="-6"/>
          <w:sz w:val="28"/>
          <w:szCs w:val="28"/>
          <w:lang w:val="pt-BR"/>
        </w:rPr>
        <w:t>13</w:t>
      </w:r>
      <w:r w:rsidRPr="00211951">
        <w:rPr>
          <w:b/>
          <w:bCs/>
          <w:spacing w:val="-6"/>
          <w:sz w:val="28"/>
          <w:szCs w:val="28"/>
          <w:lang w:val="pt-BR"/>
        </w:rPr>
        <w:t>/07/2020</w:t>
      </w:r>
      <w:r>
        <w:rPr>
          <w:bCs/>
          <w:spacing w:val="-6"/>
          <w:sz w:val="28"/>
          <w:szCs w:val="28"/>
          <w:lang w:val="pt-BR"/>
        </w:rPr>
        <w:t xml:space="preserve"> </w:t>
      </w:r>
      <w:r>
        <w:rPr>
          <w:bCs/>
          <w:i/>
          <w:spacing w:val="-6"/>
          <w:sz w:val="28"/>
          <w:szCs w:val="28"/>
          <w:lang w:val="pt-BR"/>
        </w:rPr>
        <w:t>(giờ hành chính)</w:t>
      </w:r>
      <w:r>
        <w:rPr>
          <w:bCs/>
          <w:spacing w:val="-6"/>
          <w:sz w:val="28"/>
          <w:szCs w:val="28"/>
          <w:lang w:val="pt-BR"/>
        </w:rPr>
        <w:t xml:space="preserve"> tại trụ sở Công ty đấu giá hợp danh Năm Châu.</w:t>
      </w:r>
    </w:p>
    <w:p w:rsidR="00577237" w:rsidRDefault="00577237" w:rsidP="00577237">
      <w:pPr>
        <w:spacing w:line="288" w:lineRule="auto"/>
        <w:ind w:firstLine="426"/>
        <w:jc w:val="both"/>
        <w:rPr>
          <w:bCs/>
          <w:spacing w:val="-6"/>
          <w:sz w:val="28"/>
          <w:szCs w:val="28"/>
        </w:rPr>
      </w:pPr>
      <w:r>
        <w:rPr>
          <w:b/>
          <w:bCs/>
          <w:spacing w:val="-6"/>
          <w:sz w:val="28"/>
          <w:szCs w:val="28"/>
          <w:lang w:val="pt-BR"/>
        </w:rPr>
        <w:t xml:space="preserve">   5 -  Thời gian tổ chức đấu giá:</w:t>
      </w:r>
      <w:r>
        <w:rPr>
          <w:bCs/>
          <w:spacing w:val="-6"/>
          <w:sz w:val="28"/>
          <w:szCs w:val="28"/>
          <w:lang w:val="pt-BR"/>
        </w:rPr>
        <w:t xml:space="preserve"> </w:t>
      </w:r>
      <w:r w:rsidR="00C31FDF" w:rsidRPr="00211951">
        <w:rPr>
          <w:b/>
          <w:bCs/>
          <w:spacing w:val="-6"/>
          <w:sz w:val="28"/>
          <w:szCs w:val="28"/>
          <w:lang w:val="vi-VN"/>
        </w:rPr>
        <w:t xml:space="preserve">Bắt đầu </w:t>
      </w:r>
      <w:r w:rsidR="00C31FDF" w:rsidRPr="00211951">
        <w:rPr>
          <w:b/>
          <w:bCs/>
          <w:spacing w:val="-6"/>
          <w:sz w:val="28"/>
          <w:szCs w:val="28"/>
        </w:rPr>
        <w:t>08</w:t>
      </w:r>
      <w:r w:rsidRPr="00211951">
        <w:rPr>
          <w:b/>
          <w:bCs/>
          <w:spacing w:val="-6"/>
          <w:sz w:val="28"/>
          <w:szCs w:val="28"/>
          <w:lang w:val="vi-VN"/>
        </w:rPr>
        <w:t xml:space="preserve">h00 ngày </w:t>
      </w:r>
      <w:r w:rsidR="00C31FDF" w:rsidRPr="00211951">
        <w:rPr>
          <w:b/>
          <w:bCs/>
          <w:spacing w:val="-6"/>
          <w:sz w:val="28"/>
          <w:szCs w:val="28"/>
          <w:lang w:val="pt-BR"/>
        </w:rPr>
        <w:t>16</w:t>
      </w:r>
      <w:r w:rsidRPr="00211951">
        <w:rPr>
          <w:b/>
          <w:bCs/>
          <w:spacing w:val="-6"/>
          <w:sz w:val="28"/>
          <w:szCs w:val="28"/>
          <w:lang w:val="pt-BR"/>
        </w:rPr>
        <w:t>/07/2020</w:t>
      </w:r>
      <w:r>
        <w:rPr>
          <w:bCs/>
          <w:spacing w:val="-6"/>
          <w:sz w:val="28"/>
          <w:szCs w:val="28"/>
          <w:lang w:val="pt-BR"/>
        </w:rPr>
        <w:t xml:space="preserve"> </w:t>
      </w:r>
      <w:r>
        <w:rPr>
          <w:bCs/>
          <w:spacing w:val="-6"/>
          <w:sz w:val="28"/>
          <w:szCs w:val="28"/>
          <w:lang w:val="vi-VN"/>
        </w:rPr>
        <w:t>tại trụ sở Công ty đấu giá Hợp danh Năm Châu.</w:t>
      </w:r>
    </w:p>
    <w:p w:rsidR="00577237" w:rsidRDefault="00577237" w:rsidP="00577237">
      <w:pPr>
        <w:tabs>
          <w:tab w:val="left" w:pos="0"/>
        </w:tabs>
        <w:spacing w:line="276" w:lineRule="auto"/>
        <w:jc w:val="both"/>
        <w:rPr>
          <w:sz w:val="28"/>
          <w:szCs w:val="28"/>
        </w:rPr>
      </w:pPr>
      <w:r>
        <w:rPr>
          <w:bCs/>
          <w:spacing w:val="-6"/>
          <w:sz w:val="28"/>
          <w:szCs w:val="28"/>
        </w:rPr>
        <w:tab/>
      </w:r>
      <w:r>
        <w:rPr>
          <w:spacing w:val="8"/>
          <w:sz w:val="28"/>
          <w:szCs w:val="28"/>
        </w:rPr>
        <w:t>Chi cục thi hành án dân sự thành phố Thanh Hóa</w:t>
      </w:r>
      <w:r>
        <w:rPr>
          <w:sz w:val="28"/>
          <w:szCs w:val="28"/>
          <w:lang w:val="nl-NL"/>
        </w:rPr>
        <w:t xml:space="preserve"> thông báo cho </w:t>
      </w:r>
      <w:r>
        <w:rPr>
          <w:sz w:val="28"/>
          <w:szCs w:val="28"/>
        </w:rPr>
        <w:t xml:space="preserve">Người phải thi hành án là Công ty cổ phần công nông nghiệp Việt Mỹ; </w:t>
      </w:r>
      <w:r>
        <w:rPr>
          <w:spacing w:val="-10"/>
          <w:sz w:val="28"/>
          <w:szCs w:val="28"/>
        </w:rPr>
        <w:t xml:space="preserve">Người có quyền lợi và nghĩa vụ liên quan là Công ty cổ phần Bắc Trung Nam </w:t>
      </w:r>
      <w:r>
        <w:rPr>
          <w:sz w:val="28"/>
          <w:szCs w:val="28"/>
        </w:rPr>
        <w:t>biết: Trước khi mở cuộc bán đấu g</w:t>
      </w:r>
      <w:r w:rsidR="008024C2">
        <w:rPr>
          <w:sz w:val="28"/>
          <w:szCs w:val="28"/>
        </w:rPr>
        <w:t>iá 01 ngày làm việc (tức ngày 16</w:t>
      </w:r>
      <w:bookmarkStart w:id="0" w:name="_GoBack"/>
      <w:bookmarkEnd w:id="0"/>
      <w:r>
        <w:rPr>
          <w:sz w:val="28"/>
          <w:szCs w:val="28"/>
        </w:rPr>
        <w:t xml:space="preserve">/7/2020 theo Thông báo số 635/TB - NC ngày 17/6/2020 của </w:t>
      </w:r>
      <w:r>
        <w:rPr>
          <w:sz w:val="28"/>
          <w:szCs w:val="28"/>
          <w:lang w:val="nl-NL"/>
        </w:rPr>
        <w:t>Công ty đấu giá hợp danh Năm Châu</w:t>
      </w:r>
      <w:r>
        <w:rPr>
          <w:sz w:val="28"/>
          <w:szCs w:val="28"/>
        </w:rPr>
        <w:t>) có quyền nhận lại tài sản nếu nộp đủ số tiền phải thi hành án và các chi phí thực tế, hợp lý đã phát sinh trong quá trình tổ chức thi hành án, tổ chức bán đấu giá tài sản. Trường hợp không nộp tiền để nhận lại tài sản thì tài sản sẽ được bán đấu giá theo quy định của pháp luật</w:t>
      </w:r>
      <w:r w:rsidR="00C31FDF">
        <w:rPr>
          <w:sz w:val="28"/>
          <w:szCs w:val="28"/>
        </w:rPr>
        <w:t>(Thông báo này thay cho thông báo số 632/TB-CCTHADS ngày 18 tháng 6 năm 2020 của Chi cục Thi hành án dân sự thành phố Thanh Hóa)</w:t>
      </w:r>
      <w:r>
        <w:rPr>
          <w:sz w:val="28"/>
          <w:szCs w:val="28"/>
        </w:rPr>
        <w:t>./.</w:t>
      </w:r>
    </w:p>
    <w:p w:rsidR="00577237" w:rsidRDefault="00577237" w:rsidP="00577237">
      <w:pPr>
        <w:tabs>
          <w:tab w:val="left" w:pos="0"/>
        </w:tabs>
        <w:spacing w:line="276" w:lineRule="auto"/>
        <w:jc w:val="both"/>
        <w:rPr>
          <w:b/>
          <w:sz w:val="28"/>
          <w:szCs w:val="28"/>
        </w:rPr>
      </w:pPr>
      <w:r>
        <w:rPr>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577237" w:rsidTr="00577237">
        <w:tc>
          <w:tcPr>
            <w:tcW w:w="4952" w:type="dxa"/>
          </w:tcPr>
          <w:p w:rsidR="00577237" w:rsidRDefault="00577237">
            <w:pPr>
              <w:tabs>
                <w:tab w:val="left" w:pos="0"/>
              </w:tabs>
            </w:pPr>
          </w:p>
        </w:tc>
        <w:tc>
          <w:tcPr>
            <w:tcW w:w="4952" w:type="dxa"/>
            <w:hideMark/>
          </w:tcPr>
          <w:p w:rsidR="00577237" w:rsidRDefault="00577237">
            <w:pPr>
              <w:tabs>
                <w:tab w:val="left" w:pos="0"/>
              </w:tabs>
              <w:jc w:val="center"/>
              <w:rPr>
                <w:b/>
              </w:rPr>
            </w:pPr>
            <w:r>
              <w:rPr>
                <w:b/>
              </w:rPr>
              <w:t>CHẤP HÀNH VIÊN</w:t>
            </w:r>
          </w:p>
        </w:tc>
      </w:tr>
      <w:tr w:rsidR="00577237" w:rsidTr="00577237">
        <w:tc>
          <w:tcPr>
            <w:tcW w:w="4952" w:type="dxa"/>
            <w:hideMark/>
          </w:tcPr>
          <w:p w:rsidR="00577237" w:rsidRDefault="00577237">
            <w:pPr>
              <w:rPr>
                <w:b/>
                <w:i/>
              </w:rPr>
            </w:pPr>
            <w:r>
              <w:rPr>
                <w:b/>
                <w:i/>
              </w:rPr>
              <w:t xml:space="preserve"> Nơi nhận:</w:t>
            </w:r>
          </w:p>
        </w:tc>
        <w:tc>
          <w:tcPr>
            <w:tcW w:w="4952" w:type="dxa"/>
          </w:tcPr>
          <w:p w:rsidR="00577237" w:rsidRDefault="00577237">
            <w:pPr>
              <w:tabs>
                <w:tab w:val="left" w:pos="0"/>
              </w:tabs>
              <w:jc w:val="center"/>
              <w:rPr>
                <w:b/>
              </w:rPr>
            </w:pPr>
          </w:p>
        </w:tc>
      </w:tr>
      <w:tr w:rsidR="00577237" w:rsidTr="00577237">
        <w:tc>
          <w:tcPr>
            <w:tcW w:w="4952" w:type="dxa"/>
            <w:hideMark/>
          </w:tcPr>
          <w:p w:rsidR="00577237" w:rsidRDefault="00577237">
            <w:pPr>
              <w:rPr>
                <w:sz w:val="22"/>
                <w:szCs w:val="22"/>
                <w:lang w:val="nl-NL"/>
              </w:rPr>
            </w:pPr>
            <w:r>
              <w:rPr>
                <w:sz w:val="22"/>
                <w:szCs w:val="22"/>
                <w:lang w:val="nl-NL"/>
              </w:rPr>
              <w:t xml:space="preserve">- </w:t>
            </w:r>
            <w:r>
              <w:rPr>
                <w:sz w:val="22"/>
                <w:szCs w:val="22"/>
              </w:rPr>
              <w:t>Các Đương sự</w:t>
            </w:r>
            <w:r>
              <w:rPr>
                <w:sz w:val="22"/>
                <w:szCs w:val="22"/>
                <w:lang w:val="nl-NL"/>
              </w:rPr>
              <w:t>;</w:t>
            </w:r>
          </w:p>
          <w:p w:rsidR="00577237" w:rsidRDefault="00577237">
            <w:pPr>
              <w:rPr>
                <w:sz w:val="22"/>
              </w:rPr>
            </w:pPr>
            <w:r>
              <w:rPr>
                <w:sz w:val="22"/>
              </w:rPr>
              <w:t>- Người có QLNV liên quan;</w:t>
            </w:r>
          </w:p>
          <w:p w:rsidR="00577237" w:rsidRDefault="00577237">
            <w:pPr>
              <w:rPr>
                <w:sz w:val="22"/>
                <w:szCs w:val="22"/>
              </w:rPr>
            </w:pPr>
            <w:r>
              <w:rPr>
                <w:sz w:val="22"/>
                <w:szCs w:val="22"/>
                <w:lang w:val="nl-NL"/>
              </w:rPr>
              <w:t xml:space="preserve">- Công ty đấu giá hợp danh Năm Châu; </w:t>
            </w:r>
          </w:p>
        </w:tc>
        <w:tc>
          <w:tcPr>
            <w:tcW w:w="4952" w:type="dxa"/>
          </w:tcPr>
          <w:p w:rsidR="00577237" w:rsidRDefault="00577237">
            <w:pPr>
              <w:tabs>
                <w:tab w:val="left" w:pos="0"/>
              </w:tabs>
              <w:jc w:val="center"/>
              <w:rPr>
                <w:b/>
              </w:rPr>
            </w:pPr>
          </w:p>
        </w:tc>
      </w:tr>
      <w:tr w:rsidR="00577237" w:rsidTr="00577237">
        <w:tc>
          <w:tcPr>
            <w:tcW w:w="4952" w:type="dxa"/>
            <w:hideMark/>
          </w:tcPr>
          <w:p w:rsidR="00577237" w:rsidRDefault="00577237">
            <w:pPr>
              <w:rPr>
                <w:sz w:val="22"/>
                <w:szCs w:val="22"/>
              </w:rPr>
            </w:pPr>
            <w:r>
              <w:rPr>
                <w:sz w:val="22"/>
                <w:szCs w:val="22"/>
              </w:rPr>
              <w:t>- Viện KSND TP Thanh Hóa;</w:t>
            </w:r>
          </w:p>
        </w:tc>
        <w:tc>
          <w:tcPr>
            <w:tcW w:w="4952" w:type="dxa"/>
          </w:tcPr>
          <w:p w:rsidR="00577237" w:rsidRDefault="00577237">
            <w:pPr>
              <w:tabs>
                <w:tab w:val="left" w:pos="0"/>
              </w:tabs>
              <w:jc w:val="center"/>
              <w:rPr>
                <w:b/>
              </w:rPr>
            </w:pPr>
          </w:p>
        </w:tc>
      </w:tr>
      <w:tr w:rsidR="00577237" w:rsidTr="00577237">
        <w:tc>
          <w:tcPr>
            <w:tcW w:w="4952" w:type="dxa"/>
            <w:hideMark/>
          </w:tcPr>
          <w:p w:rsidR="00577237" w:rsidRDefault="00577237">
            <w:r>
              <w:rPr>
                <w:sz w:val="22"/>
              </w:rPr>
              <w:t>- Lưu VT, HSTHA.</w:t>
            </w:r>
          </w:p>
        </w:tc>
        <w:tc>
          <w:tcPr>
            <w:tcW w:w="4952" w:type="dxa"/>
          </w:tcPr>
          <w:p w:rsidR="00577237" w:rsidRDefault="00577237">
            <w:pPr>
              <w:tabs>
                <w:tab w:val="left" w:pos="0"/>
              </w:tabs>
              <w:jc w:val="left"/>
              <w:rPr>
                <w:b/>
                <w:sz w:val="2"/>
                <w:szCs w:val="28"/>
              </w:rPr>
            </w:pPr>
          </w:p>
          <w:p w:rsidR="00577237" w:rsidRDefault="00577237">
            <w:pPr>
              <w:tabs>
                <w:tab w:val="left" w:pos="0"/>
              </w:tabs>
              <w:jc w:val="center"/>
              <w:rPr>
                <w:b/>
              </w:rPr>
            </w:pPr>
            <w:r>
              <w:rPr>
                <w:b/>
                <w:sz w:val="28"/>
                <w:szCs w:val="28"/>
              </w:rPr>
              <w:t>Nguyễn Hữu Khánh</w:t>
            </w:r>
          </w:p>
        </w:tc>
      </w:tr>
    </w:tbl>
    <w:p w:rsidR="00577237" w:rsidRDefault="00577237" w:rsidP="00577237">
      <w:pPr>
        <w:spacing w:line="288" w:lineRule="auto"/>
        <w:ind w:firstLine="426"/>
        <w:jc w:val="both"/>
        <w:rPr>
          <w:bCs/>
          <w:spacing w:val="-6"/>
          <w:sz w:val="28"/>
          <w:szCs w:val="28"/>
        </w:rPr>
      </w:pPr>
    </w:p>
    <w:p w:rsidR="00577237" w:rsidRDefault="00577237" w:rsidP="00577237">
      <w:pPr>
        <w:tabs>
          <w:tab w:val="left" w:pos="-284"/>
          <w:tab w:val="left" w:pos="567"/>
        </w:tabs>
        <w:spacing w:line="288" w:lineRule="auto"/>
        <w:jc w:val="both"/>
        <w:rPr>
          <w:bCs/>
          <w:spacing w:val="-6"/>
          <w:sz w:val="28"/>
          <w:szCs w:val="28"/>
        </w:rPr>
      </w:pPr>
    </w:p>
    <w:p w:rsidR="006B31CB" w:rsidRDefault="006B31CB"/>
    <w:sectPr w:rsidR="006B3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237"/>
    <w:rsid w:val="00211951"/>
    <w:rsid w:val="00577237"/>
    <w:rsid w:val="006B31CB"/>
    <w:rsid w:val="008024C2"/>
    <w:rsid w:val="00854789"/>
    <w:rsid w:val="00BF519B"/>
    <w:rsid w:val="00C31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23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237"/>
    <w:pPr>
      <w:spacing w:after="0" w:line="240" w:lineRule="auto"/>
      <w:jc w:val="both"/>
    </w:pPr>
    <w:rPr>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rsid w:val="0057723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23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237"/>
    <w:pPr>
      <w:spacing w:after="0" w:line="240" w:lineRule="auto"/>
      <w:jc w:val="both"/>
    </w:pPr>
    <w:rPr>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rsid w:val="0057723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A6DAD4-CE40-4565-A3A6-B0CB4B894AF5}"/>
</file>

<file path=customXml/itemProps2.xml><?xml version="1.0" encoding="utf-8"?>
<ds:datastoreItem xmlns:ds="http://schemas.openxmlformats.org/officeDocument/2006/customXml" ds:itemID="{41B52AC5-AEDA-4A08-B57D-47D95FAAA041}"/>
</file>

<file path=customXml/itemProps3.xml><?xml version="1.0" encoding="utf-8"?>
<ds:datastoreItem xmlns:ds="http://schemas.openxmlformats.org/officeDocument/2006/customXml" ds:itemID="{10ADAF74-177A-411A-9E2C-3CDA3370DE8D}"/>
</file>

<file path=docProps/app.xml><?xml version="1.0" encoding="utf-8"?>
<Properties xmlns="http://schemas.openxmlformats.org/officeDocument/2006/extended-properties" xmlns:vt="http://schemas.openxmlformats.org/officeDocument/2006/docPropsVTypes">
  <Template>Normal</Template>
  <TotalTime>4</TotalTime>
  <Pages>3</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2020-06-19T00:53:00Z</dcterms:created>
  <dcterms:modified xsi:type="dcterms:W3CDTF">2020-06-24T07:52:00Z</dcterms:modified>
</cp:coreProperties>
</file>